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center"/>
        <w:rPr>
          <w:rFonts w:hint="default" w:ascii="Times New Roman" w:hAnsi="Times New Roman" w:cs="Times New Roman"/>
          <w:b/>
          <w:sz w:val="44"/>
          <w:szCs w:val="44"/>
        </w:rPr>
      </w:pPr>
      <w:r>
        <w:rPr>
          <w:rFonts w:hint="default" w:ascii="Times New Roman" w:hAnsi="Times New Roman" w:cs="Times New Roman"/>
          <w:b/>
          <w:sz w:val="44"/>
          <w:szCs w:val="44"/>
          <w:lang w:eastAsia="zh-CN"/>
        </w:rPr>
        <w:t>七</w:t>
      </w:r>
      <w:r>
        <w:rPr>
          <w:rFonts w:hint="default" w:ascii="Times New Roman" w:hAnsi="Times New Roman" w:cs="Times New Roman"/>
          <w:b/>
          <w:sz w:val="44"/>
          <w:szCs w:val="44"/>
        </w:rPr>
        <w:t>月份大事记</w:t>
      </w:r>
    </w:p>
    <w:p>
      <w:pPr>
        <w:spacing w:beforeLines="0" w:afterLines="0" w:line="600" w:lineRule="exact"/>
        <w:rPr>
          <w:rFonts w:hint="default" w:ascii="Times New Roman" w:hAnsi="Times New Roman" w:eastAsia="仿宋_GB2312" w:cs="Times New Roman"/>
          <w:sz w:val="32"/>
          <w:szCs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1日，市人大机关组织集中收看庆祝中国共产党成立100周年大会。市人大常委会党组书记、主任钱文辉对学习贯彻习近平总书记重要讲话精神作出具体部署，并带领市人大机关全体党员重温入党誓词。</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6日，江阴市人大常委会副主任赵巧新一行来太考察交通建设和港口资源整合工作情况。市人大常委会副主任邹家宏陪同考察。</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7日，市十六届人大常委会第37次会议在市行政中心召开。组成人员应到33人，实到32人。会议决定接受汪香元辞去市人民政府市长职务的请求，决定任命胡卫江为市人民政府副市长、代理市长；通过市人大常委会、市政府有关人事任免事项。市人大常委会主任钱文辉主持会议并讲话。市委书记、市长汪香元，市委副书记胡卫江，市委常委、市纪委书记、市监委主任杨庆，市法院院长吴岚，市检察院检察长董启海等列席会议。</w:t>
      </w:r>
      <w:r>
        <w:rPr>
          <w:rFonts w:hint="eastAsia" w:ascii="Times New Roman" w:hAnsi="Times New Roman" w:eastAsia="仿宋_GB2312" w:cs="Times New Roman"/>
          <w:kern w:val="2"/>
          <w:sz w:val="32"/>
          <w:szCs w:val="32"/>
          <w:shd w:val="clear"/>
          <w:lang w:val="en-US" w:eastAsia="zh-CN" w:bidi="ar-SA"/>
        </w:rPr>
        <w:t>会议期间，钱文辉主任主持召开第64次主任会议，研究决定向常委会第37次会议提请任命胡卫江为市人民政府代理市长。</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7日，市人大常委会副主任朱大丰带队赴市审计局调研2020年度财政“同级审”工作情况。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8日，市人大常委会主任钱文辉率队赴娄东街道太胜社区督查文明城市建设工作。</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8日，市人大常委会副主任陆燕带队赴市发改委调研2021年市民生实事项目进展情况。</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8日，浙江省平湖市人大常委会副主任徐锦连一行来太考察城市品质建设和管理工作情况。市人大常委会副主任邹家宏陪同考察。</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shd w:val="clear"/>
          <w:lang w:val="en-US" w:eastAsia="zh-CN" w:bidi="ar-SA"/>
        </w:rPr>
        <w:t>8日，常州市武进区人大常委会人事代表工委主任陈刚一行来太考察“人大代表之家”和“代表联络站”建设工作情况。</w:t>
      </w:r>
      <w:r>
        <w:rPr>
          <w:rFonts w:hint="eastAsia" w:ascii="Times New Roman" w:hAnsi="Times New Roman" w:eastAsia="仿宋_GB2312" w:cs="Times New Roman"/>
          <w:kern w:val="2"/>
          <w:sz w:val="32"/>
          <w:szCs w:val="32"/>
          <w:shd w:val="clear"/>
          <w:lang w:val="en-US" w:eastAsia="zh-CN" w:bidi="ar-SA"/>
        </w:rPr>
        <w:t>市人大常委会</w:t>
      </w:r>
      <w:r>
        <w:rPr>
          <w:rFonts w:hint="default" w:ascii="Times New Roman" w:hAnsi="Times New Roman" w:eastAsia="仿宋_GB2312" w:cs="Times New Roman"/>
          <w:kern w:val="2"/>
          <w:sz w:val="32"/>
          <w:szCs w:val="32"/>
          <w:shd w:val="clear"/>
          <w:lang w:val="en-US" w:eastAsia="zh-CN" w:bidi="ar-SA"/>
        </w:rPr>
        <w:t>人事代表联络工委</w:t>
      </w:r>
      <w:r>
        <w:rPr>
          <w:rFonts w:hint="eastAsia" w:ascii="Times New Roman" w:hAnsi="Times New Roman" w:eastAsia="仿宋_GB2312" w:cs="Times New Roman"/>
          <w:kern w:val="2"/>
          <w:sz w:val="32"/>
          <w:szCs w:val="32"/>
          <w:shd w:val="clear"/>
          <w:lang w:val="en-US" w:eastAsia="zh-CN" w:bidi="ar-SA"/>
        </w:rPr>
        <w:t>负责人</w:t>
      </w:r>
      <w:r>
        <w:rPr>
          <w:rFonts w:hint="default" w:ascii="Times New Roman" w:hAnsi="Times New Roman" w:eastAsia="仿宋_GB2312" w:cs="Times New Roman"/>
          <w:kern w:val="2"/>
          <w:sz w:val="32"/>
          <w:szCs w:val="32"/>
          <w:shd w:val="clear"/>
          <w:lang w:val="en-US" w:eastAsia="zh-CN" w:bidi="ar-SA"/>
        </w:rPr>
        <w:t>陪同考察。</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9日，市人大常委会副主任陆燕带队调研持续放大人才</w:t>
      </w:r>
      <w:r>
        <w:rPr>
          <w:rFonts w:hint="eastAsia" w:ascii="Times New Roman" w:hAnsi="Times New Roman" w:eastAsia="仿宋_GB2312" w:cs="Times New Roman"/>
          <w:kern w:val="2"/>
          <w:sz w:val="32"/>
          <w:szCs w:val="32"/>
          <w:shd w:val="clear"/>
          <w:lang w:val="en-US" w:eastAsia="zh-CN" w:bidi="ar-SA"/>
        </w:rPr>
        <w:t>集聚</w:t>
      </w:r>
      <w:r>
        <w:rPr>
          <w:rFonts w:hint="default" w:ascii="Times New Roman" w:hAnsi="Times New Roman" w:eastAsia="仿宋_GB2312" w:cs="Times New Roman"/>
          <w:kern w:val="2"/>
          <w:sz w:val="32"/>
          <w:szCs w:val="32"/>
          <w:shd w:val="clear"/>
          <w:lang w:val="en-US" w:eastAsia="zh-CN" w:bidi="ar-SA"/>
        </w:rPr>
        <w:t>效应工作情况。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shd w:val="clear"/>
          <w:lang w:val="en-US" w:eastAsia="zh-CN" w:bidi="ar-SA"/>
        </w:rPr>
        <w:t>12-16日，市人大常委会主任钱文辉带队赴陕西省周至县考察调研扶贫协作工作情况。市人大常委会副主任邹家宏、周鸿斌参加考察。</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13日，市人大常委会副主任陆燕带队赴市文体广旅局调研非物质文化遗产保护和传承工作情况。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20日，市人大常委会副主任朱大丰带队赴市发改委调研2021年上半年国民经济和社会发展计划执行情况。</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23日，市人大常委会组织视察非物质文化遗产保护和传承工作情况，听取相关工作汇报。市人大常委会主任钱文辉，副主任朱大丰、陆燕、邹家宏等参加视察。副市长顾建康陪同视察。</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23日，市人大常委会副主任邹家宏带队赴市水务局调研市防汛防台工作准备情况。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shd w:val="clear"/>
          <w:lang w:val="en-US" w:eastAsia="zh-CN"/>
        </w:rPr>
      </w:pPr>
      <w:r>
        <w:rPr>
          <w:rFonts w:hint="default" w:ascii="Times New Roman" w:hAnsi="Times New Roman" w:eastAsia="仿宋_GB2312" w:cs="Times New Roman"/>
          <w:kern w:val="2"/>
          <w:sz w:val="32"/>
          <w:szCs w:val="32"/>
          <w:shd w:val="clear"/>
          <w:lang w:val="en-US" w:eastAsia="zh-CN" w:bidi="ar-SA"/>
        </w:rPr>
        <w:t>29日，市人大机关第一党支部召开党史学习教育专题组织生活会。市人大常委会党组书记、主任钱文辉以普通党员身份参加，市委第一巡回指导组到会指导。</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30日，市人大常委会副主任周鸿斌赴城厢镇西区社区督查文明城市建设工作。</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30日，市十六届人大常委会第38次会议在市行政中心召开。组成人员应到33人，实到30人。会议听取和审议2020年度预算执行和其他财政收支情况的审计工作报告、2020年度市级决算草案及2021年上半年预算执行情况报告、2021年上半年国民经济和社会发展计划执行情况报告、持续放大人才集聚效应情况报告，作出相关决议；审议通过固体废物污染环境防治法执法检查报告；通过市法院、市检察院有关人事任免事项。市人大常委会主任钱文辉作讲话，副主任邹家宏主持会议。</w:t>
      </w:r>
      <w:r>
        <w:rPr>
          <w:rFonts w:hint="eastAsia" w:ascii="Times New Roman" w:hAnsi="Times New Roman" w:eastAsia="仿宋_GB2312" w:cs="Times New Roman"/>
          <w:kern w:val="2"/>
          <w:sz w:val="32"/>
          <w:szCs w:val="32"/>
          <w:shd w:val="clear"/>
          <w:lang w:val="en-US" w:eastAsia="zh-CN" w:bidi="ar-SA"/>
        </w:rPr>
        <w:t>市委常委、常务</w:t>
      </w:r>
      <w:r>
        <w:rPr>
          <w:rFonts w:hint="default" w:ascii="Times New Roman" w:hAnsi="Times New Roman" w:eastAsia="仿宋_GB2312" w:cs="Times New Roman"/>
          <w:kern w:val="2"/>
          <w:sz w:val="32"/>
          <w:szCs w:val="32"/>
          <w:shd w:val="clear"/>
          <w:lang w:val="en-US" w:eastAsia="zh-CN" w:bidi="ar-SA"/>
        </w:rPr>
        <w:t>副市长吴敬宇，</w:t>
      </w:r>
      <w:r>
        <w:rPr>
          <w:rFonts w:hint="eastAsia" w:ascii="Times New Roman" w:hAnsi="Times New Roman" w:eastAsia="仿宋_GB2312" w:cs="Times New Roman"/>
          <w:kern w:val="2"/>
          <w:sz w:val="32"/>
          <w:szCs w:val="32"/>
          <w:shd w:val="clear"/>
          <w:lang w:val="en-US" w:eastAsia="zh-CN" w:bidi="ar-SA"/>
        </w:rPr>
        <w:t>市检察院检察长董启海，</w:t>
      </w:r>
      <w:r>
        <w:rPr>
          <w:rFonts w:hint="default" w:ascii="Times New Roman" w:hAnsi="Times New Roman" w:eastAsia="仿宋_GB2312" w:cs="Times New Roman"/>
          <w:kern w:val="2"/>
          <w:sz w:val="32"/>
          <w:szCs w:val="32"/>
          <w:shd w:val="clear"/>
          <w:lang w:val="en-US" w:eastAsia="zh-CN" w:bidi="ar-SA"/>
        </w:rPr>
        <w:t>市监委、市法院负责人等列席会议。</w:t>
      </w:r>
    </w:p>
    <w:p>
      <w:pPr>
        <w:pStyle w:val="2"/>
        <w:ind w:left="0" w:leftChars="0" w:firstLine="0" w:firstLineChars="0"/>
        <w:rPr>
          <w:rFonts w:hint="default" w:ascii="Times New Roman" w:hAnsi="Times New Roman" w:eastAsia="仿宋_GB2312" w:cs="Times New Roman"/>
          <w:kern w:val="2"/>
          <w:sz w:val="32"/>
          <w:szCs w:val="32"/>
          <w:shd w:val="clear"/>
          <w:lang w:val="en-US" w:eastAsia="zh-CN" w:bidi="ar-SA"/>
        </w:rPr>
      </w:pPr>
    </w:p>
    <w:sectPr>
      <w:footerReference r:id="rId3" w:type="default"/>
      <w:pgSz w:w="11906" w:h="16838"/>
      <w:pgMar w:top="1440" w:right="1800" w:bottom="1440" w:left="1800" w:header="851" w:footer="992" w:gutter="0"/>
      <w:cols w:space="0" w:num="1"/>
      <w:rtlGutter w:val="0"/>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75CD2"/>
    <w:rsid w:val="02E06C07"/>
    <w:rsid w:val="04CE5E61"/>
    <w:rsid w:val="057B2BCD"/>
    <w:rsid w:val="065C4DEB"/>
    <w:rsid w:val="073D32A5"/>
    <w:rsid w:val="08461888"/>
    <w:rsid w:val="09BD33C5"/>
    <w:rsid w:val="09F721DB"/>
    <w:rsid w:val="0A416721"/>
    <w:rsid w:val="0A81499A"/>
    <w:rsid w:val="0A895B0D"/>
    <w:rsid w:val="0AA9193A"/>
    <w:rsid w:val="0B53043C"/>
    <w:rsid w:val="0BEF511B"/>
    <w:rsid w:val="0D215C7D"/>
    <w:rsid w:val="0F564C01"/>
    <w:rsid w:val="0F7C586D"/>
    <w:rsid w:val="123A3ED9"/>
    <w:rsid w:val="12445F3E"/>
    <w:rsid w:val="126A68CC"/>
    <w:rsid w:val="137B36C9"/>
    <w:rsid w:val="14DB5B43"/>
    <w:rsid w:val="14EF0CF0"/>
    <w:rsid w:val="1710523A"/>
    <w:rsid w:val="17652AF6"/>
    <w:rsid w:val="176F2E0A"/>
    <w:rsid w:val="18400D5D"/>
    <w:rsid w:val="18710760"/>
    <w:rsid w:val="18EF7C40"/>
    <w:rsid w:val="1AAF58B2"/>
    <w:rsid w:val="1B4723ED"/>
    <w:rsid w:val="1BB5497E"/>
    <w:rsid w:val="1BBF3AED"/>
    <w:rsid w:val="1BFC47EE"/>
    <w:rsid w:val="1D7A639C"/>
    <w:rsid w:val="1E113923"/>
    <w:rsid w:val="1F285B71"/>
    <w:rsid w:val="253D6274"/>
    <w:rsid w:val="27457CC2"/>
    <w:rsid w:val="278F3630"/>
    <w:rsid w:val="27EF1E87"/>
    <w:rsid w:val="28AC0CEA"/>
    <w:rsid w:val="29515E56"/>
    <w:rsid w:val="2A232CD5"/>
    <w:rsid w:val="2C0271E8"/>
    <w:rsid w:val="2C343235"/>
    <w:rsid w:val="2D621528"/>
    <w:rsid w:val="2ED96EA5"/>
    <w:rsid w:val="2EDD3A5E"/>
    <w:rsid w:val="2F947638"/>
    <w:rsid w:val="30C56508"/>
    <w:rsid w:val="31815D59"/>
    <w:rsid w:val="31EA3F6A"/>
    <w:rsid w:val="32741FCA"/>
    <w:rsid w:val="32A14AB4"/>
    <w:rsid w:val="34C329C3"/>
    <w:rsid w:val="35421639"/>
    <w:rsid w:val="368345B9"/>
    <w:rsid w:val="36DA040C"/>
    <w:rsid w:val="36FC7526"/>
    <w:rsid w:val="372C23D4"/>
    <w:rsid w:val="37C677BF"/>
    <w:rsid w:val="385A29C9"/>
    <w:rsid w:val="38ED3497"/>
    <w:rsid w:val="394B417B"/>
    <w:rsid w:val="394E685F"/>
    <w:rsid w:val="399646EF"/>
    <w:rsid w:val="39B123D9"/>
    <w:rsid w:val="3A0C3817"/>
    <w:rsid w:val="3A2977C9"/>
    <w:rsid w:val="3A3C3DB7"/>
    <w:rsid w:val="3B3D78D1"/>
    <w:rsid w:val="3C262AE4"/>
    <w:rsid w:val="3C801006"/>
    <w:rsid w:val="3D5D78F9"/>
    <w:rsid w:val="3EE97102"/>
    <w:rsid w:val="3F0B25F5"/>
    <w:rsid w:val="408312EC"/>
    <w:rsid w:val="40EF1EE4"/>
    <w:rsid w:val="41007EA4"/>
    <w:rsid w:val="412A6598"/>
    <w:rsid w:val="42D75FE0"/>
    <w:rsid w:val="44381EE2"/>
    <w:rsid w:val="453E4085"/>
    <w:rsid w:val="466265E9"/>
    <w:rsid w:val="491B38BE"/>
    <w:rsid w:val="49356146"/>
    <w:rsid w:val="49982947"/>
    <w:rsid w:val="4B002E3A"/>
    <w:rsid w:val="4B41542C"/>
    <w:rsid w:val="4B4F7D58"/>
    <w:rsid w:val="4BA30B81"/>
    <w:rsid w:val="4CE13AAE"/>
    <w:rsid w:val="4F011AEE"/>
    <w:rsid w:val="4F344653"/>
    <w:rsid w:val="4FAC6987"/>
    <w:rsid w:val="4FF478A2"/>
    <w:rsid w:val="50446611"/>
    <w:rsid w:val="508B3026"/>
    <w:rsid w:val="50C95D86"/>
    <w:rsid w:val="512B04AD"/>
    <w:rsid w:val="54611CD4"/>
    <w:rsid w:val="566154B7"/>
    <w:rsid w:val="56761F81"/>
    <w:rsid w:val="58564500"/>
    <w:rsid w:val="5C854BF2"/>
    <w:rsid w:val="5D4F04F7"/>
    <w:rsid w:val="5DD23C18"/>
    <w:rsid w:val="5E60209E"/>
    <w:rsid w:val="5EB03861"/>
    <w:rsid w:val="5ECA0CB3"/>
    <w:rsid w:val="5ED67F77"/>
    <w:rsid w:val="5ED86EF9"/>
    <w:rsid w:val="5F384AF0"/>
    <w:rsid w:val="62077659"/>
    <w:rsid w:val="624B262F"/>
    <w:rsid w:val="62D46179"/>
    <w:rsid w:val="63C349C8"/>
    <w:rsid w:val="64633634"/>
    <w:rsid w:val="647E10C4"/>
    <w:rsid w:val="67513770"/>
    <w:rsid w:val="68291125"/>
    <w:rsid w:val="683B7F8A"/>
    <w:rsid w:val="689B3877"/>
    <w:rsid w:val="6A9D0E6D"/>
    <w:rsid w:val="6AEB116D"/>
    <w:rsid w:val="6CCF5D82"/>
    <w:rsid w:val="6D80590D"/>
    <w:rsid w:val="6DA92B91"/>
    <w:rsid w:val="6FDB4A37"/>
    <w:rsid w:val="7085593A"/>
    <w:rsid w:val="717F42C8"/>
    <w:rsid w:val="728E5AE2"/>
    <w:rsid w:val="73DA4587"/>
    <w:rsid w:val="73F32005"/>
    <w:rsid w:val="74105E96"/>
    <w:rsid w:val="7483065A"/>
    <w:rsid w:val="75C20A51"/>
    <w:rsid w:val="77FD637A"/>
    <w:rsid w:val="789376AE"/>
    <w:rsid w:val="78BC192E"/>
    <w:rsid w:val="78E05F75"/>
    <w:rsid w:val="7A1E070F"/>
    <w:rsid w:val="7A7D6658"/>
    <w:rsid w:val="7B360BDE"/>
    <w:rsid w:val="7C6857AF"/>
    <w:rsid w:val="7C800612"/>
    <w:rsid w:val="7CE42CFC"/>
    <w:rsid w:val="7E014FD0"/>
    <w:rsid w:val="7E5A0D48"/>
    <w:rsid w:val="7EB624AD"/>
    <w:rsid w:val="7F184DBD"/>
    <w:rsid w:val="7F3A694F"/>
    <w:rsid w:val="7FD3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wity</cp:lastModifiedBy>
  <cp:lastPrinted>2021-08-04T01:23:00Z</cp:lastPrinted>
  <dcterms:modified xsi:type="dcterms:W3CDTF">2021-08-31T08:10:29Z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80E6BADEB65D4EB38EBAEEB61A3D77A1</vt:lpwstr>
  </property>
</Properties>
</file>