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lang w:eastAsia="zh-CN"/>
        </w:rPr>
        <w:t>十</w:t>
      </w:r>
      <w:r>
        <w:rPr>
          <w:b/>
          <w:sz w:val="44"/>
          <w:szCs w:val="44"/>
        </w:rPr>
        <w:t>月份大事记</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_GB2312" w:hAnsi="仿宋_GB2312" w:eastAsia="仿宋_GB2312" w:cs="仿宋_GB2312"/>
          <w:sz w:val="32"/>
        </w:rPr>
      </w:pP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sz w:val="32"/>
          <w:szCs w:val="32"/>
          <w:lang w:val="en-US" w:eastAsia="zh-CN" w:bidi="ar"/>
        </w:rPr>
        <w:t>12日，苏州市人大常委会法工委来太开展《苏州市乡村建设条例（草案修改一稿）》立法调研。市人大常委会副主任周鸿斌陪同调研。</w:t>
      </w:r>
    </w:p>
    <w:p>
      <w:pPr>
        <w:ind w:firstLine="640" w:firstLineChars="200"/>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sz w:val="32"/>
          <w:szCs w:val="32"/>
          <w:lang w:val="en-US" w:eastAsia="zh-CN" w:bidi="ar"/>
        </w:rPr>
        <w:t>17日，省人大常委会副主任魏国强率队来太开展涉农专业代表小组活动。</w:t>
      </w:r>
      <w:r>
        <w:rPr>
          <w:rFonts w:hint="eastAsia" w:ascii="Times New Roman" w:hAnsi="Times New Roman" w:eastAsia="仿宋_GB2312" w:cs="Times New Roman"/>
          <w:sz w:val="32"/>
          <w:szCs w:val="32"/>
          <w:lang w:val="en-US" w:eastAsia="zh-CN"/>
        </w:rPr>
        <w:t>市人大常委会</w:t>
      </w:r>
      <w:r>
        <w:rPr>
          <w:rFonts w:hint="eastAsia" w:eastAsia="仿宋_GB2312" w:cs="Times New Roman"/>
          <w:sz w:val="32"/>
          <w:szCs w:val="32"/>
          <w:lang w:val="en-US" w:eastAsia="zh-CN"/>
        </w:rPr>
        <w:t>主任王红星、副主任邹家宏</w:t>
      </w:r>
      <w:r>
        <w:rPr>
          <w:rFonts w:hint="eastAsia" w:ascii="Times New Roman" w:hAnsi="Times New Roman" w:eastAsia="仿宋_GB2312" w:cs="Times New Roman"/>
          <w:sz w:val="32"/>
          <w:szCs w:val="32"/>
          <w:lang w:val="en-US" w:eastAsia="zh-CN"/>
        </w:rPr>
        <w:t>陪同</w:t>
      </w:r>
      <w:r>
        <w:rPr>
          <w:rFonts w:hint="eastAsia" w:eastAsia="仿宋_GB2312" w:cs="Times New Roman"/>
          <w:sz w:val="32"/>
          <w:szCs w:val="32"/>
          <w:lang w:val="en-US" w:eastAsia="zh-CN"/>
        </w:rPr>
        <w:t>活动。</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bidi="ar"/>
        </w:rPr>
        <w:t>17日，市十七届人大常委会第十四次会议在市人大常委会会议室召开。组成人员应到34人，实到30人。会议审议通过代表资格审查报告；审议通过关于召开市十七届人大二次会议的决定。市人大常委会主任王红星主持并讲话。市委常委、常务副市长吴敬宇，市检察院检察长张云东、市监委、市法院负责同志等列席会议。</w:t>
      </w:r>
    </w:p>
    <w:p>
      <w:pPr>
        <w:pStyle w:val="3"/>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19-20</w:t>
      </w:r>
      <w:r>
        <w:rPr>
          <w:rFonts w:hint="default" w:ascii="Times New Roman" w:hAnsi="Times New Roman" w:eastAsia="仿宋_GB2312" w:cs="Times New Roman"/>
          <w:sz w:val="32"/>
          <w:szCs w:val="32"/>
        </w:rPr>
        <w:t>日，市十七届人民代表大会第</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次会议在市委党校召开。会议听取和审议市人民政府代市长</w:t>
      </w:r>
      <w:r>
        <w:rPr>
          <w:rFonts w:hint="default" w:ascii="Times New Roman" w:hAnsi="Times New Roman" w:eastAsia="仿宋_GB2312" w:cs="Times New Roman"/>
          <w:sz w:val="32"/>
          <w:szCs w:val="32"/>
          <w:lang w:eastAsia="zh-CN"/>
        </w:rPr>
        <w:t>徐华东</w:t>
      </w:r>
      <w:r>
        <w:rPr>
          <w:rFonts w:hint="default" w:ascii="Times New Roman" w:hAnsi="Times New Roman" w:eastAsia="仿宋_GB2312" w:cs="Times New Roman"/>
          <w:sz w:val="32"/>
          <w:szCs w:val="32"/>
        </w:rPr>
        <w:t>所作的《市人民政府关于今年以来全市经济社会发展情况的报告》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选举</w:t>
      </w:r>
      <w:r>
        <w:rPr>
          <w:rFonts w:hint="default" w:ascii="Times New Roman" w:hAnsi="Times New Roman" w:eastAsia="仿宋_GB2312" w:cs="Times New Roman"/>
          <w:sz w:val="32"/>
          <w:szCs w:val="32"/>
          <w:lang w:eastAsia="zh-CN"/>
        </w:rPr>
        <w:t>徐华东</w:t>
      </w:r>
      <w:r>
        <w:rPr>
          <w:rFonts w:hint="default" w:ascii="Times New Roman" w:hAnsi="Times New Roman" w:eastAsia="仿宋_GB2312" w:cs="Times New Roman"/>
          <w:sz w:val="32"/>
          <w:szCs w:val="32"/>
        </w:rPr>
        <w:t>为市人民政府市长。市人大代表应到代表2</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人，实到代表</w:t>
      </w:r>
      <w:r>
        <w:rPr>
          <w:rFonts w:hint="eastAsia" w:ascii="Times New Roman" w:hAnsi="Times New Roman" w:eastAsia="仿宋_GB2312" w:cs="Times New Roman"/>
          <w:sz w:val="32"/>
          <w:szCs w:val="32"/>
          <w:lang w:val="en-US" w:eastAsia="zh-CN"/>
        </w:rPr>
        <w:t>242</w:t>
      </w:r>
      <w:r>
        <w:rPr>
          <w:rFonts w:hint="default" w:ascii="Times New Roman" w:hAnsi="Times New Roman" w:eastAsia="仿宋_GB2312" w:cs="Times New Roman"/>
          <w:sz w:val="32"/>
          <w:szCs w:val="32"/>
        </w:rPr>
        <w:t>人。列席</w:t>
      </w:r>
      <w:r>
        <w:rPr>
          <w:rFonts w:hint="eastAsia"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人。</w:t>
      </w:r>
    </w:p>
    <w:p>
      <w:pPr>
        <w:ind w:firstLine="640" w:firstLineChars="200"/>
        <w:rPr>
          <w:rFonts w:hint="default" w:eastAsia="仿宋_GB2312"/>
          <w:lang w:val="en-US" w:eastAsia="zh-CN"/>
        </w:rPr>
      </w:pPr>
      <w:r>
        <w:rPr>
          <w:rFonts w:hint="eastAsia" w:ascii="Times New Roman" w:hAnsi="Times New Roman" w:eastAsia="仿宋_GB2312" w:cs="Times New Roman"/>
          <w:sz w:val="32"/>
          <w:szCs w:val="32"/>
          <w:lang w:val="en-US" w:eastAsia="zh-CN"/>
        </w:rPr>
        <w:t>20日，山东省泰安市东平县人大常委会主任陈锋一行来太调研我市养老服务体系建设工作情况。市人大常委会副主任顾建康陪同调研。</w:t>
      </w:r>
    </w:p>
    <w:p>
      <w:pPr>
        <w:pStyle w:val="3"/>
        <w:ind w:left="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23日，市人大常委会副主任韩飚专题调研我市资本市场发展情况。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日，苏州市人大常委会主任李亚平一行来太，专题调研太仓推进人大代表履职载体、全过程人民民主基层实践基地建设情况。苏州市人大常委会秘书长黄戟随同调研。市委书记汪香元，市委副书记、市长徐华东，市人大常委会主任王红星，副主任韩飚、周鸿斌分别陪同调研。</w:t>
      </w:r>
    </w:p>
    <w:p>
      <w:pPr>
        <w:pStyle w:val="3"/>
        <w:ind w:left="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24-25日，省人大常委会办公厅信访办主任陈勇一行来太</w:t>
      </w:r>
      <w:r>
        <w:rPr>
          <w:rFonts w:hint="eastAsia" w:ascii="Times New Roman" w:hAnsi="Times New Roman" w:eastAsia="仿宋_GB2312" w:cs="Times New Roman"/>
          <w:sz w:val="32"/>
          <w:szCs w:val="32"/>
        </w:rPr>
        <w:t>调研我市发挥人大代表“家站点”作用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拓宽民意征集渠</w:t>
      </w:r>
      <w:r>
        <w:rPr>
          <w:rFonts w:hint="eastAsia" w:ascii="Times New Roman" w:hAnsi="Times New Roman" w:eastAsia="仿宋_GB2312" w:cs="Times New Roman"/>
          <w:sz w:val="32"/>
          <w:szCs w:val="32"/>
          <w:lang w:eastAsia="zh-CN"/>
        </w:rPr>
        <w:t>等方面工作</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并</w:t>
      </w:r>
      <w:r>
        <w:rPr>
          <w:rFonts w:hint="eastAsia" w:ascii="Times New Roman" w:hAnsi="Times New Roman" w:eastAsia="仿宋_GB2312" w:cs="Times New Roman"/>
          <w:sz w:val="32"/>
          <w:szCs w:val="32"/>
        </w:rPr>
        <w:t>召开关于食品安全问题征求意见会</w:t>
      </w:r>
      <w:r>
        <w:rPr>
          <w:rFonts w:hint="default" w:ascii="Times New Roman" w:hAnsi="Times New Roman" w:eastAsia="仿宋_GB2312" w:cs="Times New Roman"/>
          <w:sz w:val="32"/>
          <w:szCs w:val="32"/>
          <w:lang w:val="en-US" w:eastAsia="zh-CN"/>
        </w:rPr>
        <w:t>。市人大常委会副主任韩飚、周鸿斌分别陪同调研。</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26日，</w:t>
      </w:r>
      <w:r>
        <w:rPr>
          <w:rFonts w:hint="default" w:ascii="Times New Roman" w:hAnsi="Times New Roman" w:eastAsia="仿宋_GB2312" w:cs="Times New Roman"/>
          <w:kern w:val="2"/>
          <w:sz w:val="32"/>
          <w:szCs w:val="32"/>
          <w:lang w:val="en-US" w:eastAsia="zh-CN" w:bidi="ar-SA"/>
        </w:rPr>
        <w:t>市人大常委会副主任周鸿斌带队赴市信访局调研信访重点工作情况。</w:t>
      </w:r>
    </w:p>
    <w:p>
      <w:pPr>
        <w:pStyle w:val="3"/>
        <w:spacing w:line="600" w:lineRule="exact"/>
        <w:ind w:left="0"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27日，市人大常委会召开第26次主任会议，听取关于“</w:t>
      </w:r>
      <w:r>
        <w:rPr>
          <w:rFonts w:hint="eastAsia" w:ascii="Times New Roman" w:hAnsi="Times New Roman" w:eastAsia="仿宋_GB2312" w:cs="Times New Roman"/>
          <w:bCs/>
          <w:kern w:val="144"/>
          <w:sz w:val="32"/>
          <w:szCs w:val="32"/>
          <w:lang w:val="en-US" w:eastAsia="zh-CN" w:bidi="ar"/>
        </w:rPr>
        <w:t>推动服务样态创新，打造县域社会工作发展样板</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Cs/>
          <w:kern w:val="144"/>
          <w:sz w:val="32"/>
          <w:szCs w:val="32"/>
          <w:lang w:val="en-US" w:eastAsia="zh-CN" w:bidi="ar"/>
        </w:rPr>
        <w:t>的报告</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Cs/>
          <w:kern w:val="144"/>
          <w:sz w:val="32"/>
          <w:szCs w:val="32"/>
          <w:lang w:val="en-US" w:eastAsia="zh-CN" w:bidi="ar"/>
        </w:rPr>
        <w:t>信访重点工作报告、我市资本市场发展情况报告</w:t>
      </w:r>
      <w:r>
        <w:rPr>
          <w:rFonts w:hint="eastAsia" w:ascii="Times New Roman" w:hAnsi="Times New Roman" w:eastAsia="仿宋_GB2312" w:cs="Times New Roman"/>
          <w:sz w:val="32"/>
          <w:szCs w:val="32"/>
          <w:lang w:val="en-US" w:eastAsia="zh-CN"/>
        </w:rPr>
        <w:t>。市人大常委会主任王红星主持会议并讲话，副主任韩飚、邹家宏、周鸿斌、顾建康等出席会议。副市长倪嘉臻参加会议。</w:t>
      </w:r>
    </w:p>
    <w:p>
      <w:pPr>
        <w:ind w:firstLine="640" w:firstLineChars="200"/>
        <w:rPr>
          <w:rFonts w:hint="eastAsia"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w:t>
      </w:r>
      <w:r>
        <w:rPr>
          <w:rFonts w:hint="eastAsia" w:eastAsia="仿宋_GB2312" w:cs="Times New Roman"/>
          <w:kern w:val="2"/>
          <w:sz w:val="32"/>
          <w:szCs w:val="32"/>
          <w:lang w:val="en-US" w:eastAsia="zh-CN" w:bidi="ar-SA"/>
        </w:rPr>
        <w:t>日，</w:t>
      </w:r>
      <w:r>
        <w:rPr>
          <w:rFonts w:hint="eastAsia" w:ascii="Times New Roman" w:hAnsi="Times New Roman" w:eastAsia="仿宋_GB2312" w:cs="Times New Roman"/>
          <w:bCs/>
          <w:kern w:val="144"/>
          <w:sz w:val="32"/>
          <w:szCs w:val="32"/>
          <w:lang w:val="en-US" w:eastAsia="zh-CN" w:bidi="ar"/>
        </w:rPr>
        <w:t>市人大机关组织慰问人大机关离退休老干部</w:t>
      </w:r>
      <w:r>
        <w:rPr>
          <w:rFonts w:hint="eastAsia" w:eastAsia="仿宋_GB2312" w:cs="Times New Roman"/>
          <w:kern w:val="2"/>
          <w:sz w:val="32"/>
          <w:szCs w:val="32"/>
          <w:lang w:val="en-US" w:eastAsia="zh-CN" w:bidi="ar-SA"/>
        </w:rPr>
        <w:t>。市人大常委会副主任邹家宏出席活动。</w:t>
      </w:r>
    </w:p>
    <w:p>
      <w:r>
        <w:rPr>
          <w:rFonts w:hint="default" w:ascii="Times New Roman" w:hAnsi="Times New Roman" w:eastAsia="仿宋_GB2312" w:cs="Times New Roman"/>
          <w:sz w:val="32"/>
          <w:szCs w:val="32"/>
          <w:lang w:val="en-US" w:eastAsia="zh-CN"/>
        </w:rPr>
        <w:t>10月30日-11月3日，市人大常委会副主任周鸿斌带队赴安徽省宁国市、泾县、绩溪县，考察生态环境司法保护、基层立法参与方面的经验和做法。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B7DB8"/>
    <w:rsid w:val="283B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2024-03-11T07:05:00Z</dcterms:created>
  <dc:creator>2803-1</dc:creator>
  <cp:lastModifiedBy>2803-1</cp:lastModifiedBy>
  <dcterms:modified xsi:type="dcterms:W3CDTF">2024-03-11T07:05:55Z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AA9CB40A8E8E4AA5B384789F5F84A6BC</vt:lpwstr>
  </property>
</Properties>
</file>